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CFCFC"/>
        <w:spacing w:lineRule="auto" w:line="240" w:before="0" w:after="143"/>
        <w:ind w:left="-993" w:right="141" w:hanging="0"/>
        <w:jc w:val="center"/>
        <w:rPr>
          <w:rFonts w:ascii="Times New Roman" w:hAnsi="Times New Roman" w:eastAsia="Times New Roman" w:cs="Times New Roman"/>
          <w:b/>
          <w:b/>
          <w:bCs/>
          <w:color w:val="0000FF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bCs/>
          <w:color w:val="0000FF"/>
          <w:sz w:val="40"/>
          <w:szCs w:val="40"/>
        </w:rPr>
        <w:t>Причины и характер проявления неуспеваемости</w:t>
      </w:r>
    </w:p>
    <w:tbl>
      <w:tblPr>
        <w:tblW w:w="10151" w:type="dxa"/>
        <w:jc w:val="left"/>
        <w:tblInd w:w="-8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90"/>
        <w:gridCol w:w="5560"/>
      </w:tblGrid>
      <w:tr>
        <w:trPr/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tLeast" w:line="308" w:before="0" w:after="210"/>
              <w:jc w:val="center"/>
              <w:rPr>
                <w:rFonts w:ascii="Times New Roman" w:hAnsi="Times New Roman" w:eastAsia="Times New Roman" w:cs="Times New Roman"/>
                <w:b/>
                <w:b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414141"/>
                <w:sz w:val="24"/>
                <w:szCs w:val="24"/>
              </w:rPr>
              <w:t>Причины неуспеваемости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tLeast" w:line="308" w:before="0" w:after="210"/>
              <w:jc w:val="center"/>
              <w:rPr>
                <w:rFonts w:ascii="Times New Roman" w:hAnsi="Times New Roman" w:eastAsia="Times New Roman" w:cs="Times New Roman"/>
                <w:b/>
                <w:b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  <w:color w:val="414141"/>
                <w:sz w:val="24"/>
                <w:szCs w:val="24"/>
              </w:rPr>
              <w:t>Характер проявления</w:t>
            </w:r>
          </w:p>
        </w:tc>
      </w:tr>
      <w:tr>
        <w:trPr>
          <w:trHeight w:val="2250" w:hRule="atLeast"/>
        </w:trPr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ind w:left="113" w:right="113" w:firstLine="8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Низкий уровень развития учебной мотивации (ничто не побуждает учиться). Влияют:</w:t>
            </w:r>
          </w:p>
          <w:p>
            <w:pPr>
              <w:pStyle w:val="Normal"/>
              <w:spacing w:lineRule="auto" w:line="240" w:before="0" w:after="0"/>
              <w:ind w:right="113" w:firstLine="8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- обстоятельства жизни ребёнка в семье;                                              </w:t>
            </w:r>
          </w:p>
          <w:p>
            <w:pPr>
              <w:pStyle w:val="Normal"/>
              <w:spacing w:lineRule="auto" w:line="240" w:before="0" w:after="0"/>
              <w:ind w:right="113" w:firstLine="8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 </w:t>
            </w: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- взаимоотношения с окружающими взрослыми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ind w:left="113" w:right="113" w:firstLine="8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Неправильно сформировавшееся отношение к учению, непонимание его общественной значимости.</w:t>
            </w:r>
          </w:p>
          <w:p>
            <w:pPr>
              <w:pStyle w:val="Normal"/>
              <w:spacing w:lineRule="auto" w:line="240" w:before="0" w:after="0"/>
              <w:ind w:left="113" w:right="113" w:firstLine="8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Нет стремления быть успешным в учебной деятельности (отсутствие заинтересованности в получении хороших отметок, вполне устраивают удовлетворительные).</w:t>
            </w:r>
          </w:p>
        </w:tc>
      </w:tr>
      <w:tr>
        <w:trPr>
          <w:trHeight w:val="3613" w:hRule="atLeast"/>
        </w:trPr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ind w:right="113" w:firstLine="8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 </w:t>
            </w: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Интеллектуальная пассивность как результат неправильного воспитания взрослыми</w:t>
            </w:r>
            <w:r>
              <w:rPr>
                <w:rFonts w:eastAsia="Times New Roman" w:cs="Times New Roman" w:ascii="Times New Roman" w:hAnsi="Times New Roman"/>
                <w:color w:val="414141"/>
                <w:sz w:val="24"/>
                <w:szCs w:val="24"/>
                <w:highlight w:val="white"/>
              </w:rPr>
              <w:t>. </w:t>
            </w: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 Интеллектуально пассивные учащиеся – те, которые не имели ни правильных условий для умственного развития, ни достаточной практики  интеллектуальной деятельности, у них отсутствуют интеллектуальные умения, знания и навыки, на основе которых педагог строит обучение.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ind w:left="113" w:right="113" w:firstLine="8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При выполнении учебного задания, требующего активной мыслительной работы, отсутствует стремления его понять и осмыслить. Вместо активного размышления – использование различных обходных путей: зазубривание, списывание, подсказки товарищей, угадывание правильных вариантов ответа. Интеллектуальная пассивность может проявляться как избирательно в отношении учебных предметов, так и во всей учебной работе. Вне учебных занятий многие из таких учащихся действуют умнее, активнее и сообразительнее, чем в учении</w:t>
            </w:r>
            <w:r>
              <w:rPr>
                <w:rFonts w:eastAsia="Times New Roman" w:cs="Times New Roman" w:ascii="Times New Roman" w:hAnsi="Times New Roman"/>
                <w:color w:val="414141"/>
                <w:sz w:val="24"/>
                <w:szCs w:val="24"/>
                <w:highlight w:val="white"/>
              </w:rPr>
              <w:t>.</w:t>
            </w:r>
          </w:p>
        </w:tc>
      </w:tr>
      <w:tr>
        <w:trPr/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ind w:left="113" w:right="113" w:firstLine="8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 </w:t>
            </w: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Неправильные навыки учебной работы – со стороны педагога нет должного контроля над способами и приёмами её выполнения.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ind w:left="113" w:right="113" w:firstLine="8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Учащиеся не умеют учиться, не умеют самостоятельно работать, потому что пользуются малоэффективными способами учебной работы, которые требуют от них значительной траты лишнего времени и труда: заучивают текст, не выделяя логических частей; начинают выполнять практические задания раньше, чем выучивают правила, для применения которого эти задания задаются; не проверяют свои работы или не умеют проверять; выполняют работы в медленном темпе.</w:t>
            </w:r>
          </w:p>
        </w:tc>
      </w:tr>
      <w:tr>
        <w:trPr>
          <w:trHeight w:val="3292" w:hRule="atLeast"/>
        </w:trPr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ind w:left="113" w:right="113" w:firstLine="8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Неправильно сформировавшееся отношение к учебному труду:                                                            </w:t>
            </w:r>
          </w:p>
          <w:p>
            <w:pPr>
              <w:pStyle w:val="Normal"/>
              <w:spacing w:lineRule="auto" w:line="240" w:before="0" w:after="0"/>
              <w:ind w:left="113" w:right="113" w:firstLine="8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- пробелы в воспитании (нет постоянных трудовых обязанностей, не приучены выполнять их аккуратно, не предъявлялось строгих требований к качеству работы; избалованные, неорганизованные учащиеся);</w:t>
            </w:r>
          </w:p>
          <w:p>
            <w:pPr>
              <w:pStyle w:val="Normal"/>
              <w:spacing w:lineRule="auto" w:line="240" w:before="0" w:after="0"/>
              <w:ind w:left="113" w:right="113" w:firstLine="8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- неправильная организация учебной деятельности ОУ.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ind w:left="113" w:right="113" w:firstLine="8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Нежелание выполнять не очень интересное, скучное, трудное, отнимающее много времени задание.</w:t>
            </w:r>
          </w:p>
          <w:p>
            <w:pPr>
              <w:pStyle w:val="Normal"/>
              <w:spacing w:lineRule="auto" w:line="240" w:before="0" w:after="0"/>
              <w:ind w:left="113" w:right="113" w:firstLine="8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Небрежность и недобросовестность в выполнении учебных обязанностей.</w:t>
            </w:r>
          </w:p>
          <w:p>
            <w:pPr>
              <w:pStyle w:val="Normal"/>
              <w:spacing w:lineRule="auto" w:line="240" w:before="0" w:after="0"/>
              <w:ind w:left="113" w:right="113" w:firstLine="8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Невыполненные или частично выполненные домашние задания.</w:t>
            </w:r>
          </w:p>
          <w:p>
            <w:pPr>
              <w:pStyle w:val="Normal"/>
              <w:spacing w:lineRule="auto" w:line="240" w:before="0" w:after="0"/>
              <w:ind w:left="113" w:right="113" w:firstLine="8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Неаккуратное обращение с учебными пособиями.</w:t>
            </w:r>
          </w:p>
        </w:tc>
      </w:tr>
      <w:tr>
        <w:trPr/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ind w:left="113" w:right="113" w:firstLine="8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Отсутствие или слабое развитие учебных и познавательных интересов – недостаточное внимание к этой проблеме со стороны педагогов и родителей.</w:t>
            </w:r>
          </w:p>
        </w:tc>
        <w:tc>
          <w:tcPr>
            <w:tcW w:w="5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ind w:left="113" w:right="113" w:firstLine="8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  <w:highlight w:val="white"/>
              </w:rPr>
              <w:t>Знания усваиваются без интереса, легко становятся формальными, т.к. не отвечают потребности в их  приобретении, остаются мёртвым грузом, не используются, не влияют на представления школьника об окружающей действительности и не побуждают к дальнейшей деятельности.</w:t>
            </w:r>
          </w:p>
        </w:tc>
      </w:tr>
    </w:tbl>
    <w:p>
      <w:pPr>
        <w:pStyle w:val="Normal"/>
        <w:shd w:val="clear" w:color="auto" w:fill="FCFCFC"/>
        <w:spacing w:lineRule="auto" w:line="240" w:before="0" w:after="0"/>
        <w:jc w:val="both"/>
        <w:rPr>
          <w:rFonts w:ascii="Cuprum" w:hAnsi="Cuprum" w:eastAsia="Times New Roman" w:cs="Times New Roman"/>
          <w:color w:val="0000FF"/>
          <w:sz w:val="23"/>
        </w:rPr>
      </w:pPr>
      <w:r>
        <w:rPr>
          <w:rFonts w:eastAsia="Times New Roman" w:cs="Times New Roman" w:ascii="Cuprum" w:hAnsi="Cuprum"/>
          <w:color w:val="0000FF"/>
          <w:sz w:val="23"/>
        </w:rPr>
      </w:r>
    </w:p>
    <w:p>
      <w:pPr>
        <w:pStyle w:val="Normal"/>
        <w:shd w:val="clear" w:color="auto" w:fill="FCFCFC"/>
        <w:spacing w:lineRule="auto" w:line="240" w:before="0" w:after="143"/>
        <w:ind w:right="-143" w:hanging="426"/>
        <w:jc w:val="center"/>
        <w:rPr>
          <w:rFonts w:ascii="Cuprum" w:hAnsi="Cuprum" w:eastAsia="Times New Roman" w:cs="Times New Roman"/>
          <w:color w:val="6A6A6A"/>
          <w:sz w:val="40"/>
          <w:szCs w:val="40"/>
        </w:rPr>
      </w:pPr>
      <w:r>
        <w:rPr>
          <w:rFonts w:eastAsia="Times New Roman" w:cs="Times New Roman" w:ascii="Cuprum" w:hAnsi="Cuprum"/>
          <w:b/>
          <w:bCs/>
          <w:color w:val="0000FF"/>
          <w:sz w:val="40"/>
          <w:szCs w:val="40"/>
        </w:rPr>
        <w:t>Оказание помощи неуспевающему ученику на уроке</w:t>
      </w:r>
    </w:p>
    <w:tbl>
      <w:tblPr>
        <w:tblW w:w="9924" w:type="dxa"/>
        <w:jc w:val="left"/>
        <w:tblInd w:w="-418" w:type="dxa"/>
        <w:tblCellMar>
          <w:top w:w="0" w:type="dxa"/>
          <w:left w:w="22" w:type="dxa"/>
          <w:bottom w:w="0" w:type="dxa"/>
          <w:right w:w="22" w:type="dxa"/>
        </w:tblCellMar>
        <w:tblLook w:val="04a0"/>
      </w:tblPr>
      <w:tblGrid>
        <w:gridCol w:w="2126"/>
        <w:gridCol w:w="7797"/>
      </w:tblGrid>
      <w:tr>
        <w:trPr/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6A6A6A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color w:val="6A6A6A"/>
                <w:sz w:val="24"/>
                <w:szCs w:val="24"/>
              </w:rPr>
              <w:t>Этапы урока</w:t>
            </w:r>
          </w:p>
        </w:tc>
        <w:tc>
          <w:tcPr>
            <w:tcW w:w="7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6A6A6A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iCs/>
                <w:color w:val="6A6A6A"/>
                <w:sz w:val="24"/>
                <w:szCs w:val="24"/>
              </w:rPr>
              <w:t>Виды помощи в учении</w:t>
            </w:r>
          </w:p>
        </w:tc>
      </w:tr>
      <w:tr>
        <w:trPr/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Контроль подготовленности учащихся</w:t>
            </w:r>
          </w:p>
        </w:tc>
        <w:tc>
          <w:tcPr>
            <w:tcW w:w="7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Создание атмосферы особой доброжелательности при опросе.</w:t>
            </w:r>
          </w:p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Снижение темпа опроса, разрешение дольше готовиться у доски.</w:t>
            </w:r>
          </w:p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Предложение учащимся примерного плана ответа.</w:t>
            </w:r>
          </w:p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Разрешение пользоваться наглядными пособиями, помогающими излагать суть явления.</w:t>
            </w:r>
          </w:p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Стимулирование оценкой, подбадриванием, похвалой.</w:t>
            </w:r>
          </w:p>
        </w:tc>
      </w:tr>
      <w:tr>
        <w:trPr/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Изложение нового материала</w:t>
            </w:r>
          </w:p>
        </w:tc>
        <w:tc>
          <w:tcPr>
            <w:tcW w:w="7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Поддержание интереса слабоуспевающих учеников с помощью вопросов, выявляющих степень понимания ими учебного материала.</w:t>
            </w:r>
          </w:p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Привлечение их в качестве помощников при подготовке приборов, опытов и т.д.</w:t>
            </w:r>
          </w:p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учеником.</w:t>
            </w:r>
          </w:p>
        </w:tc>
      </w:tr>
      <w:tr>
        <w:trPr/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Самостоятельная работа учащихся на уроке</w:t>
            </w:r>
          </w:p>
        </w:tc>
        <w:tc>
          <w:tcPr>
            <w:tcW w:w="7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Разбивка заданий на дозы, этапы, выделение в сложных заданиях ряда простых, ссылка на аналогичное задание, выполненное ранее.</w:t>
            </w:r>
          </w:p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Напоминание приема и способа выполнения задания.</w:t>
            </w:r>
          </w:p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Указание на необходимость актуализировать то или иное правило.</w:t>
            </w:r>
          </w:p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Ссылка на правила и свойства, которые необходимы для решения задач, упражнений.</w:t>
            </w:r>
          </w:p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Инструктирование о рациональных путях выполнения заданий, требованиях к их оформлению.</w:t>
            </w:r>
          </w:p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Стимулирование самостоятельных действий слабоуспевающих.</w:t>
            </w:r>
          </w:p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Более тщательный контроль их деятельности, указание на ошибки, проверка, исправления</w:t>
            </w:r>
          </w:p>
        </w:tc>
      </w:tr>
      <w:tr>
        <w:trPr/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Организация самостоятельной работы вне класса</w:t>
            </w:r>
          </w:p>
        </w:tc>
        <w:tc>
          <w:tcPr>
            <w:tcW w:w="7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Выбор для групп слабоуспевающих наиболее рациональной системы упражнений, а не механическое увеличение их числа.</w:t>
            </w:r>
          </w:p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Более подробное объяснение последовательности выполнения задания.</w:t>
            </w:r>
          </w:p>
          <w:p>
            <w:pPr>
              <w:pStyle w:val="Normal"/>
              <w:spacing w:lineRule="auto" w:line="240" w:before="0" w:after="0"/>
              <w:ind w:left="113" w:right="113" w:firstLine="29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Предупреждение о возможных затруднениях, использование карточек-консультаций, карточек с направляющим планом действий</w:t>
            </w:r>
          </w:p>
        </w:tc>
      </w:tr>
    </w:tbl>
    <w:p>
      <w:pPr>
        <w:pStyle w:val="Normal"/>
        <w:shd w:val="clear" w:color="auto" w:fill="FCFCFC"/>
        <w:spacing w:lineRule="auto" w:line="240" w:before="0" w:after="0"/>
        <w:jc w:val="center"/>
        <w:rPr>
          <w:rFonts w:ascii="Cuprum" w:hAnsi="Cuprum" w:eastAsia="Times New Roman" w:cs="Times New Roman"/>
          <w:b/>
          <w:b/>
          <w:bCs/>
          <w:color w:val="0000FF"/>
          <w:sz w:val="23"/>
        </w:rPr>
      </w:pPr>
      <w:r>
        <w:rPr>
          <w:rFonts w:eastAsia="Times New Roman" w:cs="Times New Roman" w:ascii="Cuprum" w:hAnsi="Cuprum"/>
          <w:b/>
          <w:bCs/>
          <w:color w:val="0000FF"/>
          <w:sz w:val="23"/>
        </w:rPr>
      </w:r>
    </w:p>
    <w:p>
      <w:pPr>
        <w:pStyle w:val="Normal"/>
        <w:shd w:val="clear" w:color="auto" w:fill="FCFCFC"/>
        <w:spacing w:lineRule="auto" w:line="240" w:before="0" w:after="143"/>
        <w:jc w:val="center"/>
        <w:rPr>
          <w:rFonts w:ascii="Cuprum" w:hAnsi="Cuprum" w:eastAsia="Times New Roman" w:cs="Times New Roman"/>
          <w:b/>
          <w:b/>
          <w:bCs/>
          <w:color w:val="0000FF"/>
          <w:sz w:val="23"/>
        </w:rPr>
      </w:pPr>
      <w:r>
        <w:rPr>
          <w:rFonts w:eastAsia="Times New Roman" w:cs="Times New Roman" w:ascii="Cuprum" w:hAnsi="Cuprum"/>
          <w:b/>
          <w:bCs/>
          <w:color w:val="0000FF"/>
          <w:sz w:val="23"/>
        </w:rPr>
      </w:r>
    </w:p>
    <w:p>
      <w:pPr>
        <w:pStyle w:val="Normal"/>
        <w:shd w:val="clear" w:color="auto" w:fill="FCFCFC"/>
        <w:spacing w:lineRule="auto" w:line="240" w:before="0" w:after="143"/>
        <w:jc w:val="center"/>
        <w:rPr>
          <w:rFonts w:ascii="Cuprum" w:hAnsi="Cuprum" w:eastAsia="Times New Roman" w:cs="Times New Roman"/>
          <w:b/>
          <w:b/>
          <w:bCs/>
          <w:color w:val="0000FF"/>
          <w:sz w:val="23"/>
        </w:rPr>
      </w:pPr>
      <w:r>
        <w:rPr>
          <w:rFonts w:eastAsia="Times New Roman" w:cs="Times New Roman" w:ascii="Cuprum" w:hAnsi="Cuprum"/>
          <w:b/>
          <w:bCs/>
          <w:color w:val="0000FF"/>
          <w:sz w:val="23"/>
        </w:rPr>
      </w:r>
    </w:p>
    <w:p>
      <w:pPr>
        <w:pStyle w:val="Normal"/>
        <w:shd w:val="clear" w:color="auto" w:fill="FCFCFC"/>
        <w:spacing w:lineRule="auto" w:line="240" w:before="0" w:after="143"/>
        <w:jc w:val="center"/>
        <w:rPr>
          <w:rFonts w:ascii="Cuprum" w:hAnsi="Cuprum" w:eastAsia="Times New Roman" w:cs="Times New Roman"/>
          <w:b/>
          <w:b/>
          <w:bCs/>
          <w:color w:val="0000FF"/>
          <w:sz w:val="23"/>
        </w:rPr>
      </w:pPr>
      <w:r>
        <w:rPr>
          <w:rFonts w:eastAsia="Times New Roman" w:cs="Times New Roman" w:ascii="Cuprum" w:hAnsi="Cuprum"/>
          <w:b/>
          <w:bCs/>
          <w:color w:val="0000FF"/>
          <w:sz w:val="23"/>
        </w:rPr>
      </w:r>
    </w:p>
    <w:p>
      <w:pPr>
        <w:pStyle w:val="Normal"/>
        <w:shd w:val="clear" w:color="auto" w:fill="FCFCFC"/>
        <w:spacing w:lineRule="auto" w:line="240" w:before="0" w:after="143"/>
        <w:jc w:val="center"/>
        <w:rPr>
          <w:rFonts w:ascii="Cuprum" w:hAnsi="Cuprum" w:eastAsia="Times New Roman" w:cs="Times New Roman"/>
          <w:b/>
          <w:b/>
          <w:bCs/>
          <w:color w:val="0000FF"/>
          <w:sz w:val="23"/>
        </w:rPr>
      </w:pPr>
      <w:r>
        <w:rPr>
          <w:rFonts w:eastAsia="Times New Roman" w:cs="Times New Roman" w:ascii="Cuprum" w:hAnsi="Cuprum"/>
          <w:b/>
          <w:bCs/>
          <w:color w:val="0000FF"/>
          <w:sz w:val="23"/>
        </w:rPr>
      </w:r>
    </w:p>
    <w:p>
      <w:pPr>
        <w:pStyle w:val="Normal"/>
        <w:shd w:val="clear" w:color="auto" w:fill="FCFCFC"/>
        <w:spacing w:lineRule="auto" w:line="240" w:before="0" w:after="143"/>
        <w:jc w:val="center"/>
        <w:rPr>
          <w:rFonts w:ascii="Cuprum" w:hAnsi="Cuprum" w:eastAsia="Times New Roman" w:cs="Times New Roman"/>
          <w:b/>
          <w:b/>
          <w:bCs/>
          <w:color w:val="0000FF"/>
          <w:sz w:val="23"/>
        </w:rPr>
      </w:pPr>
      <w:r>
        <w:rPr>
          <w:rFonts w:eastAsia="Times New Roman" w:cs="Times New Roman" w:ascii="Cuprum" w:hAnsi="Cuprum"/>
          <w:b/>
          <w:bCs/>
          <w:color w:val="0000FF"/>
          <w:sz w:val="23"/>
        </w:rPr>
      </w:r>
    </w:p>
    <w:p>
      <w:pPr>
        <w:pStyle w:val="Normal"/>
        <w:shd w:val="clear" w:color="auto" w:fill="FCFCFC"/>
        <w:spacing w:lineRule="auto" w:line="240" w:before="0" w:after="143"/>
        <w:jc w:val="center"/>
        <w:rPr>
          <w:rFonts w:ascii="Cuprum" w:hAnsi="Cuprum" w:eastAsia="Times New Roman" w:cs="Times New Roman"/>
          <w:b/>
          <w:b/>
          <w:bCs/>
          <w:color w:val="0000FF"/>
          <w:sz w:val="23"/>
        </w:rPr>
      </w:pPr>
      <w:r>
        <w:rPr>
          <w:rFonts w:eastAsia="Times New Roman" w:cs="Times New Roman" w:ascii="Cuprum" w:hAnsi="Cuprum"/>
          <w:b/>
          <w:bCs/>
          <w:color w:val="0000FF"/>
          <w:sz w:val="23"/>
        </w:rPr>
      </w:r>
    </w:p>
    <w:p>
      <w:pPr>
        <w:pStyle w:val="Normal"/>
        <w:shd w:val="clear" w:color="auto" w:fill="FCFCFC"/>
        <w:spacing w:lineRule="auto" w:line="240" w:before="0" w:after="143"/>
        <w:jc w:val="center"/>
        <w:rPr>
          <w:rFonts w:ascii="Cuprum" w:hAnsi="Cuprum" w:eastAsia="Times New Roman" w:cs="Times New Roman"/>
          <w:b/>
          <w:b/>
          <w:bCs/>
          <w:color w:val="0000FF"/>
          <w:sz w:val="23"/>
        </w:rPr>
      </w:pPr>
      <w:r>
        <w:rPr>
          <w:rFonts w:eastAsia="Times New Roman" w:cs="Times New Roman" w:ascii="Cuprum" w:hAnsi="Cuprum"/>
          <w:b/>
          <w:bCs/>
          <w:color w:val="0000FF"/>
          <w:sz w:val="23"/>
        </w:rPr>
      </w:r>
    </w:p>
    <w:p>
      <w:pPr>
        <w:pStyle w:val="Normal"/>
        <w:shd w:val="clear" w:color="auto" w:fill="FCFCFC"/>
        <w:spacing w:lineRule="auto" w:line="240" w:before="0" w:after="143"/>
        <w:jc w:val="center"/>
        <w:rPr>
          <w:rFonts w:ascii="Cuprum" w:hAnsi="Cuprum" w:eastAsia="Times New Roman" w:cs="Times New Roman"/>
          <w:b/>
          <w:b/>
          <w:bCs/>
          <w:color w:val="0000FF"/>
          <w:sz w:val="23"/>
        </w:rPr>
      </w:pPr>
      <w:r>
        <w:rPr>
          <w:rFonts w:eastAsia="Times New Roman" w:cs="Times New Roman" w:ascii="Cuprum" w:hAnsi="Cuprum"/>
          <w:b/>
          <w:bCs/>
          <w:color w:val="0000FF"/>
          <w:sz w:val="23"/>
        </w:rPr>
      </w:r>
    </w:p>
    <w:p>
      <w:pPr>
        <w:pStyle w:val="Normal"/>
        <w:shd w:val="clear" w:color="auto" w:fill="FCFCFC"/>
        <w:spacing w:lineRule="auto" w:line="240" w:before="0" w:after="143"/>
        <w:jc w:val="center"/>
        <w:rPr>
          <w:rFonts w:ascii="Cuprum" w:hAnsi="Cuprum" w:eastAsia="Times New Roman" w:cs="Times New Roman"/>
          <w:b/>
          <w:b/>
          <w:bCs/>
          <w:color w:val="0000FF"/>
          <w:sz w:val="23"/>
        </w:rPr>
      </w:pPr>
      <w:r>
        <w:rPr>
          <w:rFonts w:eastAsia="Times New Roman" w:cs="Times New Roman" w:ascii="Cuprum" w:hAnsi="Cuprum"/>
          <w:b/>
          <w:bCs/>
          <w:color w:val="0000FF"/>
          <w:sz w:val="23"/>
        </w:rPr>
      </w:r>
    </w:p>
    <w:p>
      <w:pPr>
        <w:pStyle w:val="Normal"/>
        <w:shd w:val="clear" w:color="auto" w:fill="FCFCFC"/>
        <w:spacing w:lineRule="auto" w:line="240" w:before="0" w:after="143"/>
        <w:jc w:val="center"/>
        <w:rPr>
          <w:rFonts w:ascii="Cuprum" w:hAnsi="Cuprum" w:eastAsia="Times New Roman" w:cs="Times New Roman"/>
          <w:b/>
          <w:b/>
          <w:bCs/>
          <w:color w:val="0000FF"/>
          <w:sz w:val="23"/>
        </w:rPr>
      </w:pPr>
      <w:r>
        <w:rPr>
          <w:rFonts w:eastAsia="Times New Roman" w:cs="Times New Roman" w:ascii="Cuprum" w:hAnsi="Cuprum"/>
          <w:b/>
          <w:bCs/>
          <w:color w:val="0000FF"/>
          <w:sz w:val="23"/>
        </w:rPr>
      </w:r>
    </w:p>
    <w:p>
      <w:pPr>
        <w:pStyle w:val="Normal"/>
        <w:shd w:val="clear" w:color="auto" w:fill="FCFCFC"/>
        <w:spacing w:lineRule="auto" w:line="240" w:before="0" w:after="143"/>
        <w:jc w:val="center"/>
        <w:rPr>
          <w:rFonts w:ascii="Cuprum" w:hAnsi="Cuprum" w:eastAsia="Times New Roman" w:cs="Times New Roman"/>
          <w:b/>
          <w:b/>
          <w:bCs/>
          <w:color w:val="0000FF"/>
          <w:sz w:val="23"/>
        </w:rPr>
      </w:pPr>
      <w:r>
        <w:rPr>
          <w:rFonts w:eastAsia="Times New Roman" w:cs="Times New Roman" w:ascii="Cuprum" w:hAnsi="Cuprum"/>
          <w:b/>
          <w:bCs/>
          <w:color w:val="0000FF"/>
          <w:sz w:val="23"/>
        </w:rPr>
      </w:r>
    </w:p>
    <w:p>
      <w:pPr>
        <w:pStyle w:val="Normal"/>
        <w:shd w:val="clear" w:color="auto" w:fill="FCFCFC"/>
        <w:spacing w:lineRule="auto" w:line="240" w:before="0" w:after="143"/>
        <w:jc w:val="center"/>
        <w:rPr>
          <w:rFonts w:ascii="Cuprum" w:hAnsi="Cuprum" w:eastAsia="Times New Roman" w:cs="Times New Roman"/>
          <w:b/>
          <w:b/>
          <w:bCs/>
          <w:color w:val="0000FF"/>
          <w:sz w:val="23"/>
        </w:rPr>
      </w:pPr>
      <w:r>
        <w:rPr>
          <w:rFonts w:eastAsia="Times New Roman" w:cs="Times New Roman" w:ascii="Cuprum" w:hAnsi="Cuprum"/>
          <w:b/>
          <w:bCs/>
          <w:color w:val="0000FF"/>
          <w:sz w:val="23"/>
        </w:rPr>
      </w:r>
    </w:p>
    <w:p>
      <w:pPr>
        <w:pStyle w:val="Normal"/>
        <w:shd w:val="clear" w:color="auto" w:fill="FCFCFC"/>
        <w:spacing w:lineRule="auto" w:line="240" w:before="0" w:after="143"/>
        <w:jc w:val="center"/>
        <w:rPr>
          <w:rFonts w:ascii="Cuprum" w:hAnsi="Cuprum" w:eastAsia="Times New Roman" w:cs="Times New Roman"/>
          <w:b/>
          <w:b/>
          <w:bCs/>
          <w:color w:val="0000FF"/>
          <w:sz w:val="23"/>
        </w:rPr>
      </w:pPr>
      <w:r>
        <w:rPr>
          <w:rFonts w:eastAsia="Times New Roman" w:cs="Times New Roman" w:ascii="Cuprum" w:hAnsi="Cuprum"/>
          <w:b/>
          <w:bCs/>
          <w:color w:val="0000FF"/>
          <w:sz w:val="23"/>
        </w:rPr>
      </w:r>
    </w:p>
    <w:p>
      <w:pPr>
        <w:pStyle w:val="Normal"/>
        <w:shd w:val="clear" w:color="auto" w:fill="FCFCFC"/>
        <w:spacing w:lineRule="auto" w:line="240" w:before="0" w:after="143"/>
        <w:jc w:val="center"/>
        <w:rPr>
          <w:rFonts w:ascii="Cuprum" w:hAnsi="Cuprum" w:eastAsia="Times New Roman" w:cs="Times New Roman"/>
          <w:b/>
          <w:b/>
          <w:bCs/>
          <w:color w:val="0000FF"/>
          <w:sz w:val="23"/>
        </w:rPr>
      </w:pPr>
      <w:r>
        <w:rPr>
          <w:rFonts w:eastAsia="Times New Roman" w:cs="Times New Roman" w:ascii="Cuprum" w:hAnsi="Cuprum"/>
          <w:b/>
          <w:bCs/>
          <w:color w:val="0000FF"/>
          <w:sz w:val="23"/>
        </w:rPr>
      </w:r>
    </w:p>
    <w:p>
      <w:pPr>
        <w:pStyle w:val="Normal"/>
        <w:shd w:val="clear" w:color="auto" w:fill="FCFCFC"/>
        <w:spacing w:lineRule="auto" w:line="240" w:before="0" w:after="143"/>
        <w:jc w:val="center"/>
        <w:rPr>
          <w:rFonts w:ascii="Cuprum" w:hAnsi="Cuprum" w:eastAsia="Times New Roman" w:cs="Times New Roman"/>
          <w:b/>
          <w:b/>
          <w:bCs/>
          <w:color w:val="0000FF"/>
          <w:sz w:val="23"/>
        </w:rPr>
      </w:pPr>
      <w:r>
        <w:rPr>
          <w:rFonts w:eastAsia="Times New Roman" w:cs="Times New Roman" w:ascii="Cuprum" w:hAnsi="Cuprum"/>
          <w:b/>
          <w:bCs/>
          <w:color w:val="0000FF"/>
          <w:sz w:val="23"/>
        </w:rPr>
      </w:r>
    </w:p>
    <w:p>
      <w:pPr>
        <w:pStyle w:val="Normal"/>
        <w:shd w:val="clear" w:color="auto" w:fill="FCFCFC"/>
        <w:spacing w:lineRule="auto" w:line="240" w:before="0" w:after="143"/>
        <w:jc w:val="center"/>
        <w:rPr>
          <w:rFonts w:ascii="Cuprum" w:hAnsi="Cuprum" w:eastAsia="Times New Roman" w:cs="Times New Roman"/>
          <w:b/>
          <w:b/>
          <w:bCs/>
          <w:color w:val="0000FF"/>
          <w:sz w:val="40"/>
          <w:szCs w:val="40"/>
        </w:rPr>
      </w:pPr>
      <w:r>
        <w:rPr>
          <w:rFonts w:eastAsia="Times New Roman" w:cs="Times New Roman" w:ascii="Cuprum" w:hAnsi="Cuprum"/>
          <w:b/>
          <w:bCs/>
          <w:color w:val="0000FF"/>
          <w:sz w:val="40"/>
          <w:szCs w:val="40"/>
        </w:rPr>
        <w:t>Профилактика неуспеваемости</w:t>
      </w:r>
    </w:p>
    <w:tbl>
      <w:tblPr>
        <w:tblW w:w="9914" w:type="dxa"/>
        <w:jc w:val="left"/>
        <w:tblInd w:w="-418" w:type="dxa"/>
        <w:tblCellMar>
          <w:top w:w="0" w:type="dxa"/>
          <w:left w:w="22" w:type="dxa"/>
          <w:bottom w:w="0" w:type="dxa"/>
          <w:right w:w="22" w:type="dxa"/>
        </w:tblCellMar>
        <w:tblLook w:val="04a0"/>
      </w:tblPr>
      <w:tblGrid>
        <w:gridCol w:w="2126"/>
        <w:gridCol w:w="7788"/>
      </w:tblGrid>
      <w:tr>
        <w:trPr/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143"/>
              <w:ind w:right="141" w:firstLine="142"/>
              <w:jc w:val="center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6A6A6A"/>
                <w:sz w:val="24"/>
                <w:szCs w:val="24"/>
              </w:rPr>
              <w:t>Этапы урока</w:t>
            </w:r>
          </w:p>
        </w:tc>
        <w:tc>
          <w:tcPr>
            <w:tcW w:w="7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143"/>
              <w:ind w:right="141" w:firstLine="142"/>
              <w:jc w:val="center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6A6A6A"/>
                <w:sz w:val="24"/>
                <w:szCs w:val="24"/>
              </w:rPr>
              <w:t>Акценты в обучении</w:t>
            </w:r>
          </w:p>
        </w:tc>
      </w:tr>
      <w:tr>
        <w:trPr/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200"/>
              <w:ind w:left="142" w:right="141" w:hanging="0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Контроль подготовленности учащихся</w:t>
            </w:r>
          </w:p>
        </w:tc>
        <w:tc>
          <w:tcPr>
            <w:tcW w:w="7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200"/>
              <w:ind w:left="142" w:right="141" w:hanging="0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Специально контролировать усвоение вопросов, обычно вызывающих у учащихся наибольшее затруднение. 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 Контролировать усвоение материала учениками, пропустившими предыдущие уроки. В конце темы или раздела обобщить итоги усвоения основных понятий, законов, правил, умений и навыков, выявить причины отставания</w:t>
            </w:r>
          </w:p>
        </w:tc>
      </w:tr>
      <w:tr>
        <w:trPr/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200"/>
              <w:ind w:left="142" w:right="141" w:hanging="0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Изложение нового материала</w:t>
            </w:r>
          </w:p>
        </w:tc>
        <w:tc>
          <w:tcPr>
            <w:tcW w:w="7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200"/>
              <w:ind w:left="142" w:right="141" w:hanging="0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Обязательно проверять в ходе урока степень понимания учащимися основных элементов излагаемого материала. Стимулировать вопросы со стороны учащихся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всем учащимся активно усваивать материал</w:t>
            </w:r>
          </w:p>
        </w:tc>
      </w:tr>
      <w:tr>
        <w:trPr/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200"/>
              <w:ind w:left="142" w:right="141" w:hanging="0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Самостоятельная работа обучающихся на уроке</w:t>
            </w:r>
          </w:p>
        </w:tc>
        <w:tc>
          <w:tcPr>
            <w:tcW w:w="7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200"/>
              <w:ind w:left="142" w:right="141" w:hanging="0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Подбирать для самостоятельной работы задания по наиболее существенным, сложным и трудным разделам учебного материала. Стремиться меньшим числом упражнений, но поданных в определенной системе достичь большего эффекта. Включать в содержание самостоятельной работы упражнения по устранению ошибок, допущенных при ответах 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работе, всемерно развивать их самостоятельность. Учить умениям планировать работу, выполняя ее в должном темпе, и осуществлять контроль.</w:t>
            </w:r>
          </w:p>
        </w:tc>
      </w:tr>
      <w:tr>
        <w:trPr/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0"/>
              <w:ind w:left="142" w:right="141" w:hanging="0"/>
              <w:rPr>
                <w:rFonts w:ascii="Cuprum" w:hAnsi="Cuprum" w:eastAsia="Times New Roman" w:cs="Times New Roman"/>
                <w:color w:val="6A6A6A"/>
                <w:sz w:val="23"/>
                <w:szCs w:val="23"/>
              </w:rPr>
            </w:pPr>
            <w:r>
              <w:rPr>
                <w:rFonts w:eastAsia="Times New Roman" w:cs="Times New Roman" w:ascii="Cuprum" w:hAnsi="Cuprum"/>
                <w:color w:val="6A6A6A"/>
                <w:sz w:val="23"/>
                <w:szCs w:val="23"/>
              </w:rPr>
            </w:r>
          </w:p>
        </w:tc>
        <w:tc>
          <w:tcPr>
            <w:tcW w:w="7788" w:type="dxa"/>
            <w:tcBorders/>
            <w:shd w:color="auto" w:fill="FCFCFC" w:val="clear"/>
            <w:vAlign w:val="center"/>
          </w:tcPr>
          <w:p>
            <w:pPr>
              <w:pStyle w:val="Normal"/>
              <w:spacing w:lineRule="auto" w:line="240" w:before="0" w:after="0"/>
              <w:ind w:left="142" w:right="141" w:hanging="0"/>
              <w:rPr>
                <w:rFonts w:ascii="Cuprum" w:hAnsi="Cuprum" w:eastAsia="Times New Roman" w:cs="Times New Roman"/>
                <w:color w:val="6A6A6A"/>
                <w:sz w:val="23"/>
                <w:szCs w:val="23"/>
              </w:rPr>
            </w:pPr>
            <w:r>
              <w:rPr>
                <w:rFonts w:eastAsia="Times New Roman" w:cs="Times New Roman" w:ascii="Cuprum" w:hAnsi="Cuprum"/>
                <w:color w:val="6A6A6A"/>
                <w:sz w:val="23"/>
                <w:szCs w:val="23"/>
              </w:rPr>
            </w:r>
          </w:p>
        </w:tc>
      </w:tr>
      <w:tr>
        <w:trPr/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200"/>
              <w:ind w:left="142" w:right="141" w:hanging="0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Организация самостоятельной работы вне класса</w:t>
            </w:r>
          </w:p>
        </w:tc>
        <w:tc>
          <w:tcPr>
            <w:tcW w:w="7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CFCFC" w:val="clear"/>
          </w:tcPr>
          <w:p>
            <w:pPr>
              <w:pStyle w:val="Normal"/>
              <w:spacing w:lineRule="auto" w:line="240" w:before="0" w:after="200"/>
              <w:ind w:left="142" w:right="141" w:hanging="0"/>
              <w:jc w:val="both"/>
              <w:rPr>
                <w:rFonts w:ascii="Times New Roman" w:hAnsi="Times New Roman" w:eastAsia="Times New Roman" w:cs="Times New Roman"/>
                <w:color w:val="6A6A6A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4"/>
                <w:szCs w:val="24"/>
              </w:rPr>
              <w:t>Обеспечивать в ходе домашней работы повторение пройденного, концентрируя внимание на наиболее существенных элементах программы, вызывающих обычно наибольшие затруднения. Систематически давать домашние задания по работе над типичными ошибками. Четко инструктировать учащихся о порядке выполнения домашних работ, проверять понимание этих инструкций школьниками. Согласовывать объем домашних заданий с другими учителями класса, исключая перегрузку, особенно слабоуспевающих учеников.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FCFCFC"/>
        <w:spacing w:lineRule="auto" w:line="240" w:before="0" w:after="143"/>
        <w:ind w:firstLine="142"/>
        <w:jc w:val="center"/>
        <w:rPr>
          <w:rFonts w:ascii="Times New Roman" w:hAnsi="Times New Roman" w:eastAsia="Times New Roman" w:cs="Times New Roman"/>
          <w:b/>
          <w:b/>
          <w:bCs/>
          <w:color w:val="333333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32"/>
          <w:szCs w:val="32"/>
        </w:rPr>
        <w:t>ОЧЕНЬ-ОЧЕНЬ НАСТОЯТЕЛЬНЫЕ РЕКОМЕНДАЦИИ учителям при работе с неуспевающими детьми.</w:t>
      </w:r>
    </w:p>
    <w:p>
      <w:pPr>
        <w:pStyle w:val="Normal"/>
        <w:shd w:val="clear" w:color="auto" w:fill="FCFCFC"/>
        <w:spacing w:lineRule="auto" w:line="240" w:before="0" w:after="143"/>
        <w:ind w:firstLine="142"/>
        <w:jc w:val="center"/>
        <w:rPr>
          <w:rFonts w:ascii="Cuprum" w:hAnsi="Cuprum" w:eastAsia="Times New Roman" w:cs="Times New Roman"/>
          <w:color w:val="6A6A6A"/>
          <w:sz w:val="23"/>
          <w:szCs w:val="23"/>
        </w:rPr>
      </w:pPr>
      <w:r>
        <w:rPr>
          <w:rFonts w:eastAsia="Times New Roman" w:cs="Times New Roman" w:ascii="Cuprum" w:hAnsi="Cuprum"/>
          <w:color w:val="6A6A6A"/>
          <w:sz w:val="23"/>
          <w:szCs w:val="23"/>
        </w:rPr>
      </w:r>
    </w:p>
    <w:p>
      <w:pPr>
        <w:pStyle w:val="Normal"/>
        <w:shd w:val="clear" w:color="auto" w:fill="FCFCFC"/>
        <w:spacing w:lineRule="auto" w:line="240" w:before="0" w:after="143"/>
        <w:jc w:val="both"/>
        <w:rPr>
          <w:rFonts w:ascii="Times New Roman" w:hAnsi="Times New Roman" w:eastAsia="Times New Roman" w:cs="Times New Roman"/>
          <w:color w:val="6A6A6A"/>
          <w:sz w:val="28"/>
          <w:szCs w:val="28"/>
        </w:rPr>
      </w:pPr>
      <w:r>
        <w:rPr>
          <w:rFonts w:eastAsia="Times New Roman" w:cs="Times New Roman" w:ascii="Times New Roman" w:hAnsi="Times New Roman"/>
          <w:color w:val="6A6A6A"/>
          <w:sz w:val="28"/>
          <w:szCs w:val="28"/>
        </w:rPr>
        <w:t>1. </w:t>
      </w:r>
      <w:r>
        <w:rPr>
          <w:rFonts w:eastAsia="Times New Roman" w:cs="Times New Roman" w:ascii="Times New Roman" w:hAnsi="Times New Roman"/>
          <w:color w:val="6A6A6A"/>
          <w:sz w:val="28"/>
          <w:szCs w:val="28"/>
          <w:highlight w:val="yellow"/>
          <w:u w:val="single"/>
        </w:rPr>
        <w:t>"Не бить лежачего"</w:t>
      </w:r>
      <w:r>
        <w:rPr>
          <w:rFonts w:eastAsia="Times New Roman" w:cs="Times New Roman" w:ascii="Times New Roman" w:hAnsi="Times New Roman"/>
          <w:color w:val="6A6A6A"/>
          <w:sz w:val="28"/>
          <w:szCs w:val="28"/>
        </w:rPr>
        <w:t> // Оценку своих знаний обучающийся уже получил и ждет спокойной помощи, а не новых упреков.</w:t>
      </w:r>
    </w:p>
    <w:p>
      <w:pPr>
        <w:pStyle w:val="Normal"/>
        <w:shd w:val="clear" w:color="auto" w:fill="FCFCFC"/>
        <w:spacing w:lineRule="auto" w:line="240" w:before="0" w:after="143"/>
        <w:jc w:val="both"/>
        <w:rPr>
          <w:rFonts w:ascii="Times New Roman" w:hAnsi="Times New Roman" w:eastAsia="Times New Roman" w:cs="Times New Roman"/>
          <w:color w:val="6A6A6A"/>
          <w:sz w:val="28"/>
          <w:szCs w:val="28"/>
        </w:rPr>
      </w:pPr>
      <w:r>
        <w:rPr>
          <w:rFonts w:eastAsia="Times New Roman" w:cs="Times New Roman" w:ascii="Times New Roman" w:hAnsi="Times New Roman"/>
          <w:color w:val="6A6A6A"/>
          <w:sz w:val="28"/>
          <w:szCs w:val="28"/>
        </w:rPr>
        <w:t>2. </w:t>
      </w:r>
      <w:r>
        <w:rPr>
          <w:rFonts w:eastAsia="Times New Roman" w:cs="Times New Roman" w:ascii="Times New Roman" w:hAnsi="Times New Roman"/>
          <w:color w:val="6A6A6A"/>
          <w:sz w:val="28"/>
          <w:szCs w:val="28"/>
          <w:highlight w:val="yellow"/>
          <w:u w:val="single"/>
        </w:rPr>
        <w:t>Не более одного недостатка в минуту</w:t>
      </w:r>
      <w:r>
        <w:rPr>
          <w:rFonts w:eastAsia="Times New Roman" w:cs="Times New Roman" w:ascii="Times New Roman" w:hAnsi="Times New Roman"/>
          <w:color w:val="6A6A6A"/>
          <w:sz w:val="28"/>
          <w:szCs w:val="28"/>
        </w:rPr>
        <w:t> // Избавляя человека от недостатков, знайте меру. Иначе человек станет нечувствительным к вашим оценкам. По возможности выберите из множества недостатков тот, который особенно непереносим, который хотите ликвидировать в первую очередь, и помогайте бороться с ним.</w:t>
      </w:r>
    </w:p>
    <w:p>
      <w:pPr>
        <w:pStyle w:val="Normal"/>
        <w:shd w:val="clear" w:color="auto" w:fill="FCFCFC"/>
        <w:spacing w:lineRule="auto" w:line="240" w:before="0" w:after="143"/>
        <w:jc w:val="both"/>
        <w:rPr>
          <w:rFonts w:ascii="Times New Roman" w:hAnsi="Times New Roman" w:eastAsia="Times New Roman" w:cs="Times New Roman"/>
          <w:color w:val="6A6A6A"/>
          <w:sz w:val="28"/>
          <w:szCs w:val="28"/>
        </w:rPr>
      </w:pPr>
      <w:r>
        <w:rPr>
          <w:rFonts w:eastAsia="Times New Roman" w:cs="Times New Roman" w:ascii="Times New Roman" w:hAnsi="Times New Roman"/>
          <w:color w:val="6A6A6A"/>
          <w:sz w:val="28"/>
          <w:szCs w:val="28"/>
        </w:rPr>
        <w:t>3. </w:t>
      </w:r>
      <w:r>
        <w:rPr>
          <w:rFonts w:eastAsia="Times New Roman" w:cs="Times New Roman" w:ascii="Times New Roman" w:hAnsi="Times New Roman"/>
          <w:color w:val="6A6A6A"/>
          <w:sz w:val="28"/>
          <w:szCs w:val="28"/>
          <w:highlight w:val="yellow"/>
          <w:u w:val="single"/>
        </w:rPr>
        <w:t>"За двумя зайцами погонишься…"</w:t>
      </w:r>
      <w:r>
        <w:rPr>
          <w:rFonts w:eastAsia="Times New Roman" w:cs="Times New Roman" w:ascii="Times New Roman" w:hAnsi="Times New Roman"/>
          <w:color w:val="6A6A6A"/>
          <w:sz w:val="28"/>
          <w:szCs w:val="28"/>
        </w:rPr>
        <w:t> // Начните с ликвидации тех учебных трудностей, которые в первую очередь значимы для самого учащегося.</w:t>
      </w:r>
    </w:p>
    <w:p>
      <w:pPr>
        <w:pStyle w:val="Normal"/>
        <w:shd w:val="clear" w:color="auto" w:fill="FCFCFC"/>
        <w:spacing w:lineRule="auto" w:line="240" w:before="0" w:after="143"/>
        <w:jc w:val="both"/>
        <w:rPr>
          <w:rFonts w:ascii="Times New Roman" w:hAnsi="Times New Roman" w:eastAsia="Times New Roman" w:cs="Times New Roman"/>
          <w:color w:val="6A6A6A"/>
          <w:sz w:val="28"/>
          <w:szCs w:val="28"/>
        </w:rPr>
      </w:pPr>
      <w:r>
        <w:rPr>
          <w:rFonts w:eastAsia="Times New Roman" w:cs="Times New Roman" w:ascii="Times New Roman" w:hAnsi="Times New Roman"/>
          <w:color w:val="6A6A6A"/>
          <w:sz w:val="28"/>
          <w:szCs w:val="28"/>
        </w:rPr>
        <w:t>4. </w:t>
      </w:r>
      <w:r>
        <w:rPr>
          <w:rFonts w:eastAsia="Times New Roman" w:cs="Times New Roman" w:ascii="Times New Roman" w:hAnsi="Times New Roman"/>
          <w:color w:val="6A6A6A"/>
          <w:sz w:val="28"/>
          <w:szCs w:val="28"/>
          <w:highlight w:val="yellow"/>
          <w:u w:val="single"/>
        </w:rPr>
        <w:t>Хвалить исполнителя, критиковать исполнение</w:t>
      </w:r>
      <w:r>
        <w:rPr>
          <w:rFonts w:eastAsia="Times New Roman" w:cs="Times New Roman" w:ascii="Times New Roman" w:hAnsi="Times New Roman"/>
          <w:color w:val="6A6A6A"/>
          <w:sz w:val="28"/>
          <w:szCs w:val="28"/>
        </w:rPr>
        <w:t> // Оценка должна иметь точный адрес. Критика должна быть как можно более безличной.</w:t>
      </w:r>
    </w:p>
    <w:p>
      <w:pPr>
        <w:pStyle w:val="Normal"/>
        <w:shd w:val="clear" w:color="auto" w:fill="FCFCFC"/>
        <w:spacing w:lineRule="auto" w:line="240" w:before="0" w:after="143"/>
        <w:jc w:val="both"/>
        <w:rPr>
          <w:rFonts w:ascii="Times New Roman" w:hAnsi="Times New Roman" w:eastAsia="Times New Roman" w:cs="Times New Roman"/>
          <w:color w:val="6A6A6A"/>
          <w:sz w:val="28"/>
          <w:szCs w:val="28"/>
        </w:rPr>
      </w:pPr>
      <w:r>
        <w:rPr>
          <w:rFonts w:eastAsia="Times New Roman" w:cs="Times New Roman" w:ascii="Times New Roman" w:hAnsi="Times New Roman"/>
          <w:color w:val="6A6A6A"/>
          <w:sz w:val="28"/>
          <w:szCs w:val="28"/>
        </w:rPr>
        <w:t>5. </w:t>
      </w:r>
      <w:r>
        <w:rPr>
          <w:rFonts w:eastAsia="Times New Roman" w:cs="Times New Roman" w:ascii="Times New Roman" w:hAnsi="Times New Roman"/>
          <w:color w:val="6A6A6A"/>
          <w:sz w:val="28"/>
          <w:szCs w:val="28"/>
          <w:highlight w:val="yellow"/>
          <w:u w:val="single"/>
        </w:rPr>
        <w:t>Сравнивайте сегодняшние успехи учащегося с его собственными вчерашними неудачами</w:t>
      </w:r>
      <w:r>
        <w:rPr>
          <w:rFonts w:eastAsia="Times New Roman" w:cs="Times New Roman" w:ascii="Times New Roman" w:hAnsi="Times New Roman"/>
          <w:color w:val="6A6A6A"/>
          <w:sz w:val="28"/>
          <w:szCs w:val="28"/>
        </w:rPr>
        <w:t> // Даже самый малый успех – это победа над собой, и она должна быть замечена и оценена по заслугам.</w:t>
      </w:r>
    </w:p>
    <w:p>
      <w:pPr>
        <w:pStyle w:val="Normal"/>
        <w:shd w:val="clear" w:color="auto" w:fill="FCFCFC"/>
        <w:spacing w:lineRule="auto" w:line="240" w:before="0" w:after="143"/>
        <w:jc w:val="both"/>
        <w:rPr>
          <w:rFonts w:ascii="Times New Roman" w:hAnsi="Times New Roman" w:eastAsia="Times New Roman" w:cs="Times New Roman"/>
          <w:color w:val="6A6A6A"/>
          <w:sz w:val="28"/>
          <w:szCs w:val="28"/>
        </w:rPr>
      </w:pPr>
      <w:r>
        <w:rPr>
          <w:rFonts w:eastAsia="Times New Roman" w:cs="Times New Roman" w:ascii="Times New Roman" w:hAnsi="Times New Roman"/>
          <w:color w:val="6A6A6A"/>
          <w:sz w:val="28"/>
          <w:szCs w:val="28"/>
        </w:rPr>
        <w:t>6. </w:t>
      </w:r>
      <w:r>
        <w:rPr>
          <w:rFonts w:eastAsia="Times New Roman" w:cs="Times New Roman" w:ascii="Times New Roman" w:hAnsi="Times New Roman"/>
          <w:color w:val="6A6A6A"/>
          <w:sz w:val="28"/>
          <w:szCs w:val="28"/>
          <w:highlight w:val="yellow"/>
          <w:u w:val="single"/>
        </w:rPr>
        <w:t>Не скупитесь на похвалу</w:t>
      </w:r>
      <w:r>
        <w:rPr>
          <w:rFonts w:eastAsia="Times New Roman" w:cs="Times New Roman" w:ascii="Times New Roman" w:hAnsi="Times New Roman"/>
          <w:color w:val="6A6A6A"/>
          <w:sz w:val="28"/>
          <w:szCs w:val="28"/>
        </w:rPr>
        <w:t> // Выделите из потока неудач крошечный островок, соломинку успеха, и возникнет плацдарм, с которого можно вести наступление на незнание и неумение.</w:t>
      </w:r>
    </w:p>
    <w:p>
      <w:pPr>
        <w:pStyle w:val="Normal"/>
        <w:shd w:val="clear" w:color="auto" w:fill="FCFCFC"/>
        <w:spacing w:lineRule="auto" w:line="240" w:before="0" w:after="143"/>
        <w:jc w:val="both"/>
        <w:rPr>
          <w:rFonts w:ascii="Times New Roman" w:hAnsi="Times New Roman" w:eastAsia="Times New Roman" w:cs="Times New Roman"/>
          <w:color w:val="6A6A6A"/>
          <w:sz w:val="28"/>
          <w:szCs w:val="28"/>
        </w:rPr>
      </w:pPr>
      <w:r>
        <w:rPr>
          <w:rFonts w:eastAsia="Times New Roman" w:cs="Times New Roman" w:ascii="Times New Roman" w:hAnsi="Times New Roman"/>
          <w:color w:val="6A6A6A"/>
          <w:sz w:val="28"/>
          <w:szCs w:val="28"/>
        </w:rPr>
        <w:t>7. </w:t>
      </w:r>
      <w:r>
        <w:rPr>
          <w:rFonts w:eastAsia="Times New Roman" w:cs="Times New Roman" w:ascii="Times New Roman" w:hAnsi="Times New Roman"/>
          <w:color w:val="6A6A6A"/>
          <w:sz w:val="28"/>
          <w:szCs w:val="28"/>
          <w:highlight w:val="yellow"/>
          <w:u w:val="single"/>
        </w:rPr>
        <w:t>Техника оценочной безопасности</w:t>
      </w:r>
      <w:r>
        <w:rPr>
          <w:rFonts w:eastAsia="Times New Roman" w:cs="Times New Roman" w:ascii="Times New Roman" w:hAnsi="Times New Roman"/>
          <w:color w:val="6A6A6A"/>
          <w:sz w:val="28"/>
          <w:szCs w:val="28"/>
        </w:rPr>
        <w:t> // Оценивать деятельность дробно, дифференцированно. Возникает деловая мотивация учения: "Еще не знаю, но могу и хочу знать".</w:t>
      </w:r>
    </w:p>
    <w:p>
      <w:pPr>
        <w:pStyle w:val="Normal"/>
        <w:shd w:val="clear" w:color="auto" w:fill="FCFCFC"/>
        <w:spacing w:lineRule="auto" w:line="240" w:before="0" w:after="143"/>
        <w:jc w:val="both"/>
        <w:rPr>
          <w:rFonts w:ascii="Times New Roman" w:hAnsi="Times New Roman" w:eastAsia="Times New Roman" w:cs="Times New Roman"/>
          <w:color w:val="6A6A6A"/>
          <w:sz w:val="28"/>
          <w:szCs w:val="28"/>
        </w:rPr>
      </w:pPr>
      <w:r>
        <w:rPr>
          <w:rFonts w:eastAsia="Times New Roman" w:cs="Times New Roman" w:ascii="Times New Roman" w:hAnsi="Times New Roman"/>
          <w:color w:val="6A6A6A"/>
          <w:sz w:val="28"/>
          <w:szCs w:val="28"/>
        </w:rPr>
        <w:t>8. </w:t>
      </w:r>
      <w:r>
        <w:rPr>
          <w:rFonts w:eastAsia="Times New Roman" w:cs="Times New Roman" w:ascii="Times New Roman" w:hAnsi="Times New Roman"/>
          <w:color w:val="6A6A6A"/>
          <w:sz w:val="28"/>
          <w:szCs w:val="28"/>
          <w:highlight w:val="yellow"/>
          <w:u w:val="single"/>
        </w:rPr>
        <w:t>Ставьте перед учащимися предельно конкретные и реальные цели</w:t>
      </w:r>
      <w:r>
        <w:rPr>
          <w:rFonts w:eastAsia="Times New Roman" w:cs="Times New Roman" w:ascii="Times New Roman" w:hAnsi="Times New Roman"/>
          <w:color w:val="6A6A6A"/>
          <w:sz w:val="28"/>
          <w:szCs w:val="28"/>
        </w:rPr>
        <w:t> // Не искушайте его невыполнимыми целями.</w:t>
      </w:r>
    </w:p>
    <w:p>
      <w:pPr>
        <w:pStyle w:val="Normal"/>
        <w:shd w:val="clear" w:color="auto" w:fill="FCFCFC"/>
        <w:spacing w:lineRule="auto" w:line="240" w:before="0" w:after="143"/>
        <w:jc w:val="both"/>
        <w:rPr>
          <w:rFonts w:ascii="Times New Roman" w:hAnsi="Times New Roman" w:eastAsia="Times New Roman" w:cs="Times New Roman"/>
          <w:color w:val="6A6A6A"/>
          <w:sz w:val="28"/>
          <w:szCs w:val="28"/>
        </w:rPr>
      </w:pPr>
      <w:r>
        <w:rPr>
          <w:rFonts w:eastAsia="Times New Roman" w:cs="Times New Roman" w:ascii="Times New Roman" w:hAnsi="Times New Roman"/>
          <w:color w:val="6A6A6A"/>
          <w:sz w:val="28"/>
          <w:szCs w:val="28"/>
        </w:rPr>
        <w:t>9. </w:t>
      </w:r>
      <w:r>
        <w:rPr>
          <w:rFonts w:eastAsia="Times New Roman" w:cs="Times New Roman" w:ascii="Times New Roman" w:hAnsi="Times New Roman"/>
          <w:color w:val="6A6A6A"/>
          <w:sz w:val="28"/>
          <w:szCs w:val="28"/>
          <w:highlight w:val="yellow"/>
          <w:u w:val="single"/>
        </w:rPr>
        <w:t>Учащийся не объект, а соучастник оценки</w:t>
      </w:r>
      <w:r>
        <w:rPr>
          <w:rFonts w:eastAsia="Times New Roman" w:cs="Times New Roman" w:ascii="Times New Roman" w:hAnsi="Times New Roman"/>
          <w:color w:val="6A6A6A"/>
          <w:sz w:val="28"/>
          <w:szCs w:val="28"/>
        </w:rPr>
        <w:t> // Умение оценивать себя самостоятельно – главное средство преодоления учебных трудностей. Приучение к самооценке начните с ее дифференциации. Отдельной отметки заслуживают красота, скорость выполнения работ, ошибки за невнимание и ошибки "на правила", своевременное выполнение задания.</w:t>
      </w:r>
    </w:p>
    <w:p>
      <w:pPr>
        <w:pStyle w:val="Normal"/>
        <w:shd w:val="clear" w:color="auto" w:fill="FCFCFC"/>
        <w:spacing w:lineRule="auto" w:line="240" w:before="0" w:after="143"/>
        <w:jc w:val="both"/>
        <w:rPr>
          <w:rFonts w:ascii="Times New Roman" w:hAnsi="Times New Roman" w:eastAsia="Times New Roman" w:cs="Times New Roman"/>
          <w:color w:val="6A6A6A"/>
          <w:sz w:val="28"/>
          <w:szCs w:val="28"/>
        </w:rPr>
      </w:pPr>
      <w:r>
        <w:rPr>
          <w:rFonts w:eastAsia="Times New Roman" w:cs="Times New Roman" w:ascii="Times New Roman" w:hAnsi="Times New Roman"/>
          <w:color w:val="6A6A6A"/>
          <w:sz w:val="28"/>
          <w:szCs w:val="28"/>
        </w:rPr>
        <w:t>10. </w:t>
      </w:r>
      <w:r>
        <w:rPr>
          <w:rFonts w:eastAsia="Times New Roman" w:cs="Times New Roman" w:ascii="Times New Roman" w:hAnsi="Times New Roman"/>
          <w:color w:val="6A6A6A"/>
          <w:sz w:val="28"/>
          <w:szCs w:val="28"/>
          <w:highlight w:val="yellow"/>
          <w:u w:val="single"/>
        </w:rPr>
        <w:t>Сравнивайте достижения</w:t>
      </w:r>
      <w:r>
        <w:rPr>
          <w:rFonts w:eastAsia="Times New Roman" w:cs="Times New Roman" w:ascii="Times New Roman" w:hAnsi="Times New Roman"/>
          <w:color w:val="6A6A6A"/>
          <w:sz w:val="28"/>
          <w:szCs w:val="28"/>
        </w:rPr>
        <w:t> // Оценка должна выражаться в каких-либо зримых знаках: графиках, таблицах, которые помогут сравнить вчерашние и сегодняшние достижения учащегося.</w:t>
      </w:r>
    </w:p>
    <w:p>
      <w:pPr>
        <w:pStyle w:val="Normal"/>
        <w:shd w:val="clear" w:color="auto" w:fill="FCFCFC"/>
        <w:spacing w:lineRule="auto" w:line="240" w:before="0" w:after="143"/>
        <w:jc w:val="both"/>
        <w:rPr>
          <w:rFonts w:ascii="Times New Roman" w:hAnsi="Times New Roman" w:eastAsia="Times New Roman" w:cs="Times New Roman"/>
          <w:color w:val="6A6A6A"/>
          <w:sz w:val="28"/>
          <w:szCs w:val="28"/>
        </w:rPr>
      </w:pPr>
      <w:r>
        <w:rPr>
          <w:rFonts w:eastAsia="Times New Roman" w:cs="Times New Roman" w:ascii="Times New Roman" w:hAnsi="Times New Roman"/>
          <w:color w:val="6A6A6A"/>
          <w:sz w:val="28"/>
          <w:szCs w:val="28"/>
        </w:rPr>
      </w:r>
    </w:p>
    <w:p>
      <w:pPr>
        <w:pStyle w:val="Normal"/>
        <w:shd w:val="clear" w:color="auto" w:fill="FCFCFC"/>
        <w:spacing w:lineRule="auto" w:line="240" w:before="0" w:after="143"/>
        <w:jc w:val="both"/>
        <w:rPr>
          <w:rFonts w:ascii="Times New Roman" w:hAnsi="Times New Roman" w:eastAsia="Times New Roman" w:cs="Times New Roman"/>
          <w:color w:val="6A6A6A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6A6A6A"/>
          <w:sz w:val="28"/>
          <w:szCs w:val="28"/>
          <w:u w:val="single"/>
        </w:rPr>
        <w:t>ПЕДАГОГ-ПСИХОЛОГ МОБУ СОШ д. АЛЕКСЕЕВКА БАНЕЕВА Р.Р.</w:t>
      </w:r>
    </w:p>
    <w:p>
      <w:pPr>
        <w:pStyle w:val="Normal"/>
        <w:shd w:val="clear" w:color="auto" w:fill="FCFCFC"/>
        <w:spacing w:lineRule="auto" w:line="240" w:before="0" w:after="143"/>
        <w:ind w:left="708" w:firstLine="708"/>
        <w:jc w:val="both"/>
        <w:rPr>
          <w:rFonts w:ascii="Cuprum" w:hAnsi="Cuprum" w:eastAsia="Times New Roman" w:cs="Times New Roman"/>
          <w:b/>
          <w:b/>
          <w:bCs/>
          <w:color w:val="6A6A6A"/>
          <w:sz w:val="28"/>
        </w:rPr>
      </w:pPr>
      <w:r>
        <w:rPr>
          <w:rFonts w:eastAsia="Times New Roman" w:cs="Times New Roman" w:ascii="Cuprum" w:hAnsi="Cuprum"/>
          <w:b/>
          <w:bCs/>
          <w:color w:val="6A6A6A"/>
          <w:sz w:val="28"/>
        </w:rPr>
      </w:r>
    </w:p>
    <w:p>
      <w:pPr>
        <w:pStyle w:val="Normal"/>
        <w:shd w:val="clear" w:color="auto" w:fill="FCFCFC"/>
        <w:spacing w:lineRule="auto" w:line="240" w:before="0" w:after="143"/>
        <w:ind w:left="708" w:firstLine="708"/>
        <w:jc w:val="both"/>
        <w:rPr>
          <w:rFonts w:ascii="Cuprum" w:hAnsi="Cuprum" w:eastAsia="Times New Roman" w:cs="Times New Roman"/>
          <w:b/>
          <w:b/>
          <w:bCs/>
          <w:color w:val="6A6A6A"/>
          <w:sz w:val="28"/>
        </w:rPr>
      </w:pPr>
      <w:r>
        <w:rPr>
          <w:rFonts w:eastAsia="Times New Roman" w:cs="Times New Roman" w:ascii="Cuprum" w:hAnsi="Cuprum"/>
          <w:b/>
          <w:bCs/>
          <w:color w:val="6A6A6A"/>
          <w:sz w:val="28"/>
        </w:rPr>
      </w:r>
    </w:p>
    <w:p>
      <w:pPr>
        <w:pStyle w:val="Normal"/>
        <w:shd w:val="clear" w:color="auto" w:fill="FCFCFC"/>
        <w:spacing w:lineRule="auto" w:line="240" w:before="0" w:after="143"/>
        <w:ind w:left="708" w:firstLine="708"/>
        <w:jc w:val="both"/>
        <w:rPr>
          <w:rFonts w:ascii="Cuprum" w:hAnsi="Cuprum" w:eastAsia="Times New Roman" w:cs="Times New Roman"/>
          <w:b/>
          <w:b/>
          <w:bCs/>
          <w:color w:val="6A6A6A"/>
          <w:sz w:val="28"/>
        </w:rPr>
      </w:pPr>
      <w:r>
        <w:rPr>
          <w:rFonts w:eastAsia="Times New Roman" w:cs="Times New Roman" w:ascii="Cuprum" w:hAnsi="Cuprum"/>
          <w:b/>
          <w:bCs/>
          <w:color w:val="6A6A6A"/>
          <w:sz w:val="28"/>
        </w:rPr>
      </w:r>
    </w:p>
    <w:p>
      <w:pPr>
        <w:pStyle w:val="Normal"/>
        <w:shd w:val="clear" w:color="auto" w:fill="FCFCFC"/>
        <w:spacing w:lineRule="auto" w:line="240" w:before="0" w:after="143"/>
        <w:ind w:left="708" w:firstLine="708"/>
        <w:jc w:val="both"/>
        <w:rPr>
          <w:rFonts w:ascii="Cuprum" w:hAnsi="Cuprum" w:eastAsia="Times New Roman" w:cs="Times New Roman"/>
          <w:b/>
          <w:b/>
          <w:bCs/>
          <w:color w:val="6A6A6A"/>
          <w:sz w:val="28"/>
        </w:rPr>
      </w:pPr>
      <w:r>
        <w:rPr>
          <w:rFonts w:eastAsia="Times New Roman" w:cs="Times New Roman" w:ascii="Cuprum" w:hAnsi="Cuprum"/>
          <w:b/>
          <w:bCs/>
          <w:color w:val="6A6A6A"/>
          <w:sz w:val="28"/>
        </w:rPr>
      </w:r>
    </w:p>
    <w:p>
      <w:pPr>
        <w:pStyle w:val="Normal"/>
        <w:shd w:val="clear" w:color="auto" w:fill="FCFCFC"/>
        <w:spacing w:lineRule="auto" w:line="240" w:before="0" w:after="143"/>
        <w:ind w:left="708" w:firstLine="1"/>
        <w:jc w:val="center"/>
        <w:rPr>
          <w:rFonts w:ascii="Cuprum" w:hAnsi="Cuprum" w:eastAsia="Times New Roman" w:cs="Times New Roman"/>
          <w:b/>
          <w:b/>
          <w:bCs/>
          <w:color w:val="6A6A6A"/>
          <w:sz w:val="48"/>
          <w:szCs w:val="48"/>
        </w:rPr>
      </w:pPr>
      <w:r>
        <w:rPr>
          <w:rFonts w:eastAsia="Times New Roman" w:cs="Times New Roman" w:ascii="Cuprum" w:hAnsi="Cuprum"/>
          <w:b/>
          <w:bCs/>
          <w:color w:val="6A6A6A"/>
          <w:sz w:val="48"/>
          <w:szCs w:val="48"/>
        </w:rPr>
        <w:t>Рекомендации родителям БУДУЩИХ «хорошистов» как в школе, так и дома.</w:t>
      </w:r>
    </w:p>
    <w:tbl>
      <w:tblPr>
        <w:tblpPr w:bottomFromText="155" w:horzAnchor="text" w:leftFromText="45" w:rightFromText="45" w:tblpX="0" w:tblpY="0" w:topFromText="0" w:vertAnchor="text"/>
        <w:tblW w:w="9289" w:type="dxa"/>
        <w:jc w:val="left"/>
        <w:tblInd w:w="75" w:type="dxa"/>
        <w:tblCellMar>
          <w:top w:w="375" w:type="dxa"/>
          <w:left w:w="75" w:type="dxa"/>
          <w:bottom w:w="1350" w:type="dxa"/>
          <w:right w:w="75" w:type="dxa"/>
        </w:tblCellMar>
        <w:tblLook w:val="04a0"/>
      </w:tblPr>
      <w:tblGrid>
        <w:gridCol w:w="9289"/>
      </w:tblGrid>
      <w:tr>
        <w:trPr>
          <w:trHeight w:val="16" w:hRule="atLeast"/>
        </w:trPr>
        <w:tc>
          <w:tcPr>
            <w:tcW w:w="9289" w:type="dxa"/>
            <w:tcBorders/>
            <w:shd w:color="auto" w:fill="FFFEF3" w:val="clear"/>
            <w:vAlign w:val="center"/>
          </w:tcPr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1. В своих отношениях с ребёнком придерживайтесь «позитивной модели». Хвалите его в каждом случае, когда он этого заслужил, подчёркивайте даже незначительные успехи. Помните, что дети часто игнорируют выговоры и замечания, но чувствительны к малейшей похвале.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2. Не прибегайте к физическому наказанию.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Ваши отношения с ребёнком должны основываться на доверии, а не на страхе. Он всегда должен чувствовать вашу помощь и поддержку. Совместно решайте возникшие трудности.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3. Чаще говорите «да», избегайте слов «нет» и «нельзя».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4. Поручите ему часть домашних дел, которые необходимо выполнять ежедневно (ходить за хлебом, кормить собаку и т. д.) и ни в коем случае не выполняйте их за него.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5. Заведите дневник самоконтроля и отмечайте в нём вместе с ребёнком его успехи дома и в школе. Примерные графы: выполнение домашних обязанностей, учёба в школе, выполнение домашних заданий.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6. Введите балльную или знаковую систему вознаграждения (можно каждый хороший поступок отмечать звёздочкой, а определённое их количество вознаграждать игрушкой, сладостями или давно обещанной поездкой).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7. Избегайте завышенных или, наоборот, заниженных требований к ребёнку. Старайтесь ставить перед ним задачи, соответствующие его способностям.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8. Определите для ребёнка рамки поведения — что можно и чего нельзя. Вседозволенность однозначно не принесёт никакой пользы.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9. Не навязывайте ему жёстких правил. Ваши указания должны быть указаниями, а не приказами. Требуйте выполнения правил, касающихся его безопасности и здоровья, в отношении остальных не будьте столь придирчивы.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10. Вызывающее поведение вашего ребёнка — это его способ привлечь ваше внимание. Проводите с ним больше времени: играйте, учите, как правильно общаться с другими людьми, как вести себя в общественных местах, переходить улицу и другим социальным навыкам.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11. Поддерживайте дома чёткий распорядок дня. Приём пищи, игры, прогулки, отход ко сну должны совершаться в одно и то же время. Награждайте ребёнка за его соблюдение.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12. Дома следует создать для ребёнка спокойную обстановку. Идеально было бы предоставить ему отдельную комнату. В ней должно быть минимальное количество предметов, которые могут отвлекать, рассеивать его внимание. Цвет обоев должен быть не ярким, успокаивающим, преимущество отдаётся голубому цвету. Очень хорошо организовать в его комнате спортивный уголок (с перекладиной для подтягивания, гантели для соответствующего возраста, эспандеры, коврик и др.)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13. Если ребёнку трудно учиться, не требуйте от него высоких оценок по всем предметам. Достаточно иметь хорошие отметки по 2—3 основным.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14. Создайте необходимые условия для работы. У ребёнка должен быть свой уголок, во время занятий на столе не должно быть ничего, что отвлекало бы его внимание. Над столом не должно быть никаких плакатов и фотографий. Стол не должен располагаться у окна.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15. Избегайте по возможности больших скоплений людей. Пребывание в магазинах, на рынках и т.п. оказывает на ребёнка чрезмерное возбуждающее действие.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16. Оберегайте ребёнка от переутомления, поскольку оно приводит к снижению самоконтроля и нарастанию двигательной активности. Не позволяйте ему подолгу сидеть у телевизора.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17. Старайтесь, чтобы ребёнок высыпался. Недостаток сна ведёт к ещё большему ухудшению внимания и самоконтроля. К концу дня ребёнок может стать неуправляемым.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18. Развивайте у него осознанное торможение, учите контролировать себя. Перед тем, как что-то сделать, пусть посчитает от 10 до 1.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19. Помните! Ваше спокойствие — лучший пример для ребёнка.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20. Давайте ребёнку больше возможности расходовать избыточную энергию. Полезна ежедневная физическая активность на свежем воздухе — длительные прогулки, бег, спортивные занятия. Развивайте гигиенические навыки, включая закаливание; Но не переутомляйте ребёнка.</w:t>
            </w:r>
          </w:p>
          <w:p>
            <w:pPr>
              <w:pStyle w:val="Normal"/>
              <w:spacing w:lineRule="atLeast" w:line="262" w:before="0" w:after="143"/>
              <w:ind w:firstLine="142"/>
              <w:jc w:val="both"/>
              <w:rPr>
                <w:rFonts w:ascii="Times New Roman" w:hAnsi="Times New Roman" w:eastAsia="Times New Roman" w:cs="Times New Roman"/>
                <w:color w:val="6A6A6A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6A6A6A"/>
                <w:sz w:val="28"/>
                <w:szCs w:val="28"/>
              </w:rPr>
              <w:t>21. Воспитывайте у ребёнка интерес к какому-нибудь занятию. Ему важно ощущать себя умелым и компетентным в какой-либо области. Каждому надо быть в чём-то «докой». Задача родителей — найти те занятия, которые бы «удавались» ребёнку и повышали его уверенность в себе. Они будут «полигоном» для выработки стратегии успеха.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143"/>
        <w:rPr>
          <w:rFonts w:ascii="Times New Roman" w:hAnsi="Times New Roman" w:eastAsia="Times New Roman" w:cs="Times New Roman"/>
          <w:b/>
          <w:b/>
          <w:bCs/>
          <w:color w:val="6A6A6A"/>
          <w:spacing w:val="10"/>
          <w:sz w:val="28"/>
        </w:rPr>
      </w:pPr>
      <w:r>
        <w:rPr>
          <w:rFonts w:eastAsia="Times New Roman" w:cs="Times New Roman" w:ascii="Times New Roman" w:hAnsi="Times New Roman"/>
          <w:b/>
          <w:color w:val="6A6A6A"/>
          <w:sz w:val="28"/>
          <w:szCs w:val="28"/>
          <w:u w:val="single"/>
        </w:rPr>
        <w:t>ПЕДАГОГ-ПСИХОЛОГ МОБУ СОШ д.АЛЕКСЕЕВКА БАНЕЕВА Р.Р.</w:t>
      </w:r>
    </w:p>
    <w:sectPr>
      <w:type w:val="nextPage"/>
      <w:pgSz w:w="11906" w:h="16838"/>
      <w:pgMar w:left="1701" w:right="850" w:header="0" w:top="567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uprum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5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06eb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f7c12"/>
    <w:rPr>
      <w:b/>
      <w:bCs/>
    </w:rPr>
  </w:style>
  <w:style w:type="character" w:styleId="Style14">
    <w:name w:val="Выделение"/>
    <w:basedOn w:val="DefaultParagraphFont"/>
    <w:uiPriority w:val="20"/>
    <w:qFormat/>
    <w:rsid w:val="009f7c12"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7c1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Application>LibreOffice/6.4.7.2$Linux_X86_64 LibreOffice_project/40$Build-2</Application>
  <Pages>6</Pages>
  <Words>1644</Words>
  <Characters>11259</Characters>
  <CharactersWithSpaces>12932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2018-12-17T05:01:00Z</dcterms:created>
  <dc:creator>U'one</dc:creator>
  <dc:description/>
  <dc:language>ru-RU</dc:language>
  <cp:lastModifiedBy/>
  <dcterms:modified xsi:type="dcterms:W3CDTF">2021-11-30T14:27:36Z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